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4B7F7154" w:rsidR="00BC41E4" w:rsidRDefault="00151ADA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205FC298" wp14:editId="08F39750">
            <wp:simplePos x="0" y="0"/>
            <wp:positionH relativeFrom="column">
              <wp:posOffset>5376971</wp:posOffset>
            </wp:positionH>
            <wp:positionV relativeFrom="paragraph">
              <wp:posOffset>9108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09EC5B83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151ADA">
        <w:rPr>
          <w:color w:val="001F5F"/>
          <w:sz w:val="24"/>
          <w:szCs w:val="24"/>
        </w:rPr>
        <w:t>3</w:t>
      </w:r>
    </w:p>
    <w:p w14:paraId="0D569F21" w14:textId="7E421146" w:rsidR="00E53ED1" w:rsidRDefault="0031360C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31360C">
        <w:rPr>
          <w:b w:val="0"/>
          <w:bCs w:val="0"/>
          <w:color w:val="001F5F"/>
          <w:sz w:val="24"/>
          <w:szCs w:val="24"/>
          <w:u w:val="single"/>
        </w:rPr>
        <w:t>Connessioni strutturali FIX passanti</w:t>
      </w:r>
    </w:p>
    <w:p w14:paraId="173D222B" w14:textId="77777777" w:rsidR="0031360C" w:rsidRPr="007D03C8" w:rsidRDefault="0031360C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07132E10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>II 0</w:t>
            </w:r>
            <w:r w:rsidR="00587DC4">
              <w:rPr>
                <w:b/>
                <w:bCs/>
                <w:sz w:val="20"/>
                <w:szCs w:val="20"/>
              </w:rPr>
              <w:t>6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479DB75F" w:rsidR="00B328C2" w:rsidRPr="00BC41E4" w:rsidRDefault="0031360C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31360C">
              <w:rPr>
                <w:sz w:val="20"/>
                <w:szCs w:val="20"/>
              </w:rPr>
              <w:t>Connessioni passanti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4F3E9113" w:rsidR="00B328C2" w:rsidRPr="00BC41E4" w:rsidRDefault="008E38B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8E38BD">
              <w:rPr>
                <w:sz w:val="20"/>
                <w:szCs w:val="20"/>
              </w:rPr>
              <w:t>Connessioni strutturali FIX PASSANTE per l’ancoraggio di tessuti strutturali in fibra di carbonio vetro aramide o ibridi mediante tessuto e barra in fibra di carbonio e adesivi epossidici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51EF8EB2" w:rsidR="00B328C2" w:rsidRPr="00BC41E4" w:rsidRDefault="008E38BD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8E38BD">
              <w:rPr>
                <w:sz w:val="20"/>
                <w:szCs w:val="20"/>
              </w:rPr>
              <w:t xml:space="preserve">Esecuzione di connessioni d’ancoraggio passanti </w:t>
            </w:r>
            <w:r>
              <w:rPr>
                <w:sz w:val="20"/>
                <w:szCs w:val="20"/>
              </w:rPr>
              <w:t xml:space="preserve">per murature fino a 60 cm di profondità, </w:t>
            </w:r>
            <w:r w:rsidRPr="008E38BD">
              <w:rPr>
                <w:sz w:val="20"/>
                <w:szCs w:val="20"/>
              </w:rPr>
              <w:t>per tessuti in fibre di carbonio, vetro, aramide o ibridi, realizzate mediante la staffatura di fissaggio FIX PASSANTE, sistema combinato dalla barra tonda pultrusa OLY ROD GLASS in fibra di vetro di diametro 1</w:t>
            </w:r>
            <w:r>
              <w:rPr>
                <w:sz w:val="20"/>
                <w:szCs w:val="20"/>
              </w:rPr>
              <w:t>0</w:t>
            </w:r>
            <w:r w:rsidRPr="008E38BD">
              <w:rPr>
                <w:sz w:val="20"/>
                <w:szCs w:val="20"/>
              </w:rPr>
              <w:t xml:space="preserve"> mm e da doppio nastro secco in fibra di carbonio unidirezionale OLY TEX CARBO 300 UNI-AX HR di larghezza 10 cm (5 + 5)</w:t>
            </w:r>
            <w:r>
              <w:rPr>
                <w:sz w:val="20"/>
                <w:szCs w:val="20"/>
              </w:rPr>
              <w:t>, risvoltati in piano per almeno 15 cm e</w:t>
            </w:r>
            <w:r w:rsidRPr="008E38BD">
              <w:rPr>
                <w:sz w:val="20"/>
                <w:szCs w:val="20"/>
              </w:rPr>
              <w:t xml:space="preserve"> inghisati mediante colaggio o iniezione, con </w:t>
            </w:r>
            <w:r>
              <w:rPr>
                <w:sz w:val="20"/>
                <w:szCs w:val="20"/>
              </w:rPr>
              <w:t xml:space="preserve">la </w:t>
            </w:r>
            <w:r w:rsidRPr="008E38BD">
              <w:rPr>
                <w:sz w:val="20"/>
                <w:szCs w:val="20"/>
              </w:rPr>
              <w:t xml:space="preserve">resina epossidica fluida </w:t>
            </w:r>
            <w:r>
              <w:rPr>
                <w:sz w:val="20"/>
                <w:szCs w:val="20"/>
              </w:rPr>
              <w:t xml:space="preserve">OLY RESIN 20 </w:t>
            </w:r>
            <w:r w:rsidRPr="008E38BD">
              <w:rPr>
                <w:sz w:val="20"/>
                <w:szCs w:val="20"/>
              </w:rPr>
              <w:t>in perforazioni inclinate di diametro 20/25 mm da realizzarsi anche precedentemente l’applicazione dei nastri di rinforzo longitudinali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61A79A99" w:rsidR="00B328C2" w:rsidRPr="00BC41E4" w:rsidRDefault="0031360C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Cadauno</w:t>
            </w:r>
            <w:r w:rsidR="00860FF9">
              <w:rPr>
                <w:sz w:val="20"/>
                <w:szCs w:val="20"/>
              </w:rPr>
              <w:t xml:space="preserve"> (</w:t>
            </w:r>
            <w:r w:rsidR="00335868">
              <w:rPr>
                <w:sz w:val="20"/>
                <w:szCs w:val="20"/>
              </w:rPr>
              <w:t xml:space="preserve">x max </w:t>
            </w:r>
            <w:r w:rsidR="008E38BD">
              <w:rPr>
                <w:sz w:val="20"/>
                <w:szCs w:val="20"/>
              </w:rPr>
              <w:t>60</w:t>
            </w:r>
            <w:r w:rsidR="00860FF9">
              <w:rPr>
                <w:sz w:val="20"/>
                <w:szCs w:val="20"/>
              </w:rPr>
              <w:t xml:space="preserve"> cm </w:t>
            </w:r>
            <w:r>
              <w:rPr>
                <w:sz w:val="20"/>
                <w:szCs w:val="20"/>
              </w:rPr>
              <w:t>profondità</w:t>
            </w:r>
            <w:r w:rsidR="00860FF9">
              <w:rPr>
                <w:sz w:val="20"/>
                <w:szCs w:val="20"/>
              </w:rPr>
              <w:t>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31360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31360C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4EA4D2AF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1360C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1AF043E0" w:rsidR="00B328C2" w:rsidRPr="00BC41E4" w:rsidRDefault="0033586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12,54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2433637C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1360C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20BAAF85" w:rsidR="00B328C2" w:rsidRPr="00BC41E4" w:rsidRDefault="0033586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13,92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627C52B4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1360C"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2421CB6D" w:rsidR="00B328C2" w:rsidRPr="00BC41E4" w:rsidRDefault="0033586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14,97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108484D5" w:rsidR="00B328C2" w:rsidRPr="00BC41E4" w:rsidRDefault="0033586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41,43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31360C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31360C" w:rsidRPr="00BC41E4" w14:paraId="001B0CAA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31360C" w:rsidRPr="00BC41E4" w:rsidRDefault="0031360C" w:rsidP="0031360C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6DEF6041" w:rsidR="0031360C" w:rsidRPr="0031360C" w:rsidRDefault="0031360C" w:rsidP="0031360C">
            <w:pPr>
              <w:pStyle w:val="TableParagraph"/>
              <w:ind w:left="34"/>
              <w:rPr>
                <w:b/>
                <w:bCs/>
                <w:sz w:val="20"/>
                <w:szCs w:val="20"/>
              </w:rPr>
            </w:pPr>
            <w:r w:rsidRPr="0031360C">
              <w:rPr>
                <w:b/>
                <w:bCs/>
                <w:sz w:val="20"/>
                <w:szCs w:val="20"/>
              </w:rPr>
              <w:t>OLY TEX CARBO 300 UNI-AX HR</w:t>
            </w:r>
          </w:p>
        </w:tc>
        <w:tc>
          <w:tcPr>
            <w:tcW w:w="666" w:type="dxa"/>
            <w:shd w:val="clear" w:color="auto" w:fill="DDEBF7"/>
          </w:tcPr>
          <w:p w14:paraId="627BAF8E" w14:textId="5BA79789" w:rsidR="0031360C" w:rsidRPr="00030FCB" w:rsidRDefault="0031360C" w:rsidP="0031360C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Mq </w:t>
            </w:r>
          </w:p>
        </w:tc>
        <w:tc>
          <w:tcPr>
            <w:tcW w:w="1014" w:type="dxa"/>
            <w:shd w:val="clear" w:color="auto" w:fill="DDEBF7"/>
          </w:tcPr>
          <w:p w14:paraId="3E0AD312" w14:textId="73E92C7F" w:rsidR="0031360C" w:rsidRPr="00BC41E4" w:rsidRDefault="0031360C" w:rsidP="0031360C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76,00</w:t>
            </w:r>
          </w:p>
        </w:tc>
        <w:tc>
          <w:tcPr>
            <w:tcW w:w="1014" w:type="dxa"/>
            <w:shd w:val="clear" w:color="auto" w:fill="DDEBF7"/>
          </w:tcPr>
          <w:p w14:paraId="40503660" w14:textId="60030438" w:rsidR="0031360C" w:rsidRPr="00BC41E4" w:rsidRDefault="0031360C" w:rsidP="0031360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8E38BD">
              <w:rPr>
                <w:sz w:val="20"/>
                <w:szCs w:val="20"/>
              </w:rPr>
              <w:t>18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6A0C57C4" w:rsidR="0031360C" w:rsidRPr="00BC41E4" w:rsidRDefault="008E38BD" w:rsidP="0031360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13,68</w:t>
            </w:r>
            <w:r w:rsidR="0031360C" w:rsidRPr="00BC41E4">
              <w:rPr>
                <w:spacing w:val="-3"/>
                <w:sz w:val="20"/>
                <w:szCs w:val="20"/>
              </w:rPr>
              <w:t xml:space="preserve"> </w:t>
            </w:r>
            <w:r w:rsidR="0031360C" w:rsidRPr="00BC41E4">
              <w:rPr>
                <w:sz w:val="20"/>
                <w:szCs w:val="20"/>
              </w:rPr>
              <w:t>€</w:t>
            </w:r>
          </w:p>
        </w:tc>
      </w:tr>
      <w:tr w:rsidR="0031360C" w:rsidRPr="00BC41E4" w14:paraId="3F38A0C2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31360C" w:rsidRPr="00BC41E4" w:rsidRDefault="0031360C" w:rsidP="0031360C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477FB509" w:rsidR="0031360C" w:rsidRPr="0031360C" w:rsidRDefault="0031360C" w:rsidP="0031360C">
            <w:pPr>
              <w:pStyle w:val="TableParagraph"/>
              <w:ind w:left="34"/>
              <w:rPr>
                <w:b/>
                <w:bCs/>
                <w:w w:val="99"/>
                <w:sz w:val="20"/>
                <w:szCs w:val="20"/>
              </w:rPr>
            </w:pPr>
            <w:r w:rsidRPr="0031360C">
              <w:rPr>
                <w:b/>
                <w:bCs/>
                <w:sz w:val="20"/>
                <w:szCs w:val="20"/>
              </w:rPr>
              <w:t>OLY ROD GLASS 1</w:t>
            </w:r>
            <w:r>
              <w:rPr>
                <w:b/>
                <w:bCs/>
                <w:sz w:val="20"/>
                <w:szCs w:val="20"/>
              </w:rPr>
              <w:t>0</w:t>
            </w:r>
            <w:r w:rsidRPr="0031360C">
              <w:rPr>
                <w:b/>
                <w:bCs/>
                <w:sz w:val="20"/>
                <w:szCs w:val="20"/>
              </w:rPr>
              <w:t xml:space="preserve"> mm</w:t>
            </w:r>
          </w:p>
        </w:tc>
        <w:tc>
          <w:tcPr>
            <w:tcW w:w="666" w:type="dxa"/>
            <w:shd w:val="clear" w:color="auto" w:fill="DDEBF7"/>
          </w:tcPr>
          <w:p w14:paraId="6BADEBDD" w14:textId="569FC9A3" w:rsidR="0031360C" w:rsidRPr="00030FCB" w:rsidRDefault="0031360C" w:rsidP="0031360C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</w:p>
        </w:tc>
        <w:tc>
          <w:tcPr>
            <w:tcW w:w="1014" w:type="dxa"/>
            <w:shd w:val="clear" w:color="auto" w:fill="DDEBF7"/>
          </w:tcPr>
          <w:p w14:paraId="0A3E7B2B" w14:textId="34133D52" w:rsidR="0031360C" w:rsidRPr="00BC41E4" w:rsidRDefault="0031360C" w:rsidP="0031360C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6,50</w:t>
            </w:r>
          </w:p>
        </w:tc>
        <w:tc>
          <w:tcPr>
            <w:tcW w:w="1014" w:type="dxa"/>
            <w:shd w:val="clear" w:color="auto" w:fill="DDEBF7"/>
          </w:tcPr>
          <w:p w14:paraId="1A07DA18" w14:textId="0364F98D" w:rsidR="0031360C" w:rsidRPr="00BC41E4" w:rsidRDefault="0031360C" w:rsidP="0031360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8E38BD">
              <w:rPr>
                <w:sz w:val="20"/>
                <w:szCs w:val="20"/>
              </w:rPr>
              <w:t>60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4526F1C4" w:rsidR="0031360C" w:rsidRPr="00BC41E4" w:rsidRDefault="008E38BD" w:rsidP="0031360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3,90</w:t>
            </w:r>
            <w:r w:rsidR="0031360C">
              <w:rPr>
                <w:sz w:val="20"/>
                <w:szCs w:val="20"/>
              </w:rPr>
              <w:t xml:space="preserve"> €</w:t>
            </w:r>
          </w:p>
        </w:tc>
      </w:tr>
      <w:tr w:rsidR="0031360C" w:rsidRPr="00BC41E4" w14:paraId="512BF7B2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31360C" w:rsidRPr="00BC41E4" w:rsidRDefault="0031360C" w:rsidP="0031360C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1675D0A6" w:rsidR="0031360C" w:rsidRPr="0031360C" w:rsidRDefault="0031360C" w:rsidP="0031360C">
            <w:pPr>
              <w:pStyle w:val="TableParagraph"/>
              <w:ind w:left="34"/>
              <w:rPr>
                <w:b/>
                <w:bCs/>
                <w:w w:val="99"/>
                <w:sz w:val="20"/>
                <w:szCs w:val="20"/>
              </w:rPr>
            </w:pPr>
            <w:r w:rsidRPr="0031360C">
              <w:rPr>
                <w:b/>
                <w:bCs/>
                <w:sz w:val="20"/>
                <w:szCs w:val="20"/>
              </w:rPr>
              <w:t>OLY RESIN 20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31360C">
              <w:rPr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3FEDA708" w14:textId="15E756FD" w:rsidR="0031360C" w:rsidRPr="00030FCB" w:rsidRDefault="0031360C" w:rsidP="0031360C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1B2DB6C6" w14:textId="7AEF248E" w:rsidR="0031360C" w:rsidRPr="00BC41E4" w:rsidRDefault="0031360C" w:rsidP="0031360C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</w:t>
            </w:r>
          </w:p>
        </w:tc>
        <w:tc>
          <w:tcPr>
            <w:tcW w:w="1014" w:type="dxa"/>
            <w:shd w:val="clear" w:color="auto" w:fill="DDEBF7"/>
          </w:tcPr>
          <w:p w14:paraId="43C98DBD" w14:textId="2CA6B331" w:rsidR="0031360C" w:rsidRPr="00BC41E4" w:rsidRDefault="00335868" w:rsidP="0031360C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0,60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6734734D" w:rsidR="0031360C" w:rsidRPr="00BC41E4" w:rsidRDefault="00335868" w:rsidP="0031360C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18,00</w:t>
            </w:r>
            <w:r w:rsidR="0031360C">
              <w:rPr>
                <w:sz w:val="20"/>
                <w:szCs w:val="20"/>
              </w:rPr>
              <w:t xml:space="preserve"> €</w:t>
            </w:r>
          </w:p>
        </w:tc>
      </w:tr>
      <w:tr w:rsidR="00B328C2" w:rsidRPr="00BC41E4" w14:paraId="25116397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64A1B580" w:rsidR="00B328C2" w:rsidRPr="00BC41E4" w:rsidRDefault="0033586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35,58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 w:rsidTr="0031360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0165B643" w:rsidR="00B328C2" w:rsidRPr="00BC41E4" w:rsidRDefault="00335868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77,01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0BC02997" w:rsidR="00B328C2" w:rsidRPr="00BC41E4" w:rsidRDefault="0033586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13,09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39180672" w:rsidR="00B328C2" w:rsidRPr="00BC41E4" w:rsidRDefault="00335868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13,09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6D0F2292" w:rsidR="00B328C2" w:rsidRPr="00BC41E4" w:rsidRDefault="00780F4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335868">
              <w:rPr>
                <w:sz w:val="20"/>
                <w:szCs w:val="20"/>
              </w:rPr>
              <w:t>6</w:t>
            </w:r>
            <w:r w:rsidR="00465A48">
              <w:rPr>
                <w:sz w:val="20"/>
                <w:szCs w:val="20"/>
              </w:rPr>
              <w:t>5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4C6DBFD3" w:rsidR="00B328C2" w:rsidRPr="00BC41E4" w:rsidRDefault="00335868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90,01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260F7361" w:rsidR="00B328C2" w:rsidRPr="00BC41E4" w:rsidRDefault="0033586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 w:rsidTr="0031360C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6BF9850A" w:rsidR="00B328C2" w:rsidRPr="00BC41E4" w:rsidRDefault="00335868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22,75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 w:rsidTr="0031360C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6E298BDC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</w:t>
            </w:r>
            <w:r w:rsidR="00465A48">
              <w:rPr>
                <w:b/>
                <w:sz w:val="20"/>
                <w:szCs w:val="20"/>
              </w:rPr>
              <w:t>cad.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1F5FC4AE" w:rsidR="00B328C2" w:rsidRPr="00BC41E4" w:rsidRDefault="00335868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99,76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C03"/>
    <w:rsid w:val="000B36C4"/>
    <w:rsid w:val="0014488E"/>
    <w:rsid w:val="00151ADA"/>
    <w:rsid w:val="00264EFC"/>
    <w:rsid w:val="0031360C"/>
    <w:rsid w:val="00335868"/>
    <w:rsid w:val="003750CD"/>
    <w:rsid w:val="00465A48"/>
    <w:rsid w:val="004D3CA3"/>
    <w:rsid w:val="00587DC4"/>
    <w:rsid w:val="005D0ECC"/>
    <w:rsid w:val="006F4B2A"/>
    <w:rsid w:val="00780F4D"/>
    <w:rsid w:val="007D03C8"/>
    <w:rsid w:val="00860FF9"/>
    <w:rsid w:val="00881B09"/>
    <w:rsid w:val="008E38BD"/>
    <w:rsid w:val="00997318"/>
    <w:rsid w:val="00B328C2"/>
    <w:rsid w:val="00BC41E4"/>
    <w:rsid w:val="00DC55DE"/>
    <w:rsid w:val="00E53ED1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21</cp:revision>
  <cp:lastPrinted>2023-02-02T09:31:00Z</cp:lastPrinted>
  <dcterms:created xsi:type="dcterms:W3CDTF">2021-08-10T06:38:00Z</dcterms:created>
  <dcterms:modified xsi:type="dcterms:W3CDTF">2023-02-02T09:32:00Z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