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1573EB8C" w:rsidR="00BC41E4" w:rsidRDefault="00271228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45478A7E" wp14:editId="235BEEEE">
            <wp:simplePos x="0" y="0"/>
            <wp:positionH relativeFrom="column">
              <wp:posOffset>5390619</wp:posOffset>
            </wp:positionH>
            <wp:positionV relativeFrom="paragraph">
              <wp:posOffset>10378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2A6590E2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271228">
        <w:rPr>
          <w:color w:val="001F5F"/>
          <w:sz w:val="24"/>
          <w:szCs w:val="24"/>
        </w:rPr>
        <w:t>3</w:t>
      </w:r>
    </w:p>
    <w:p w14:paraId="3BA2F44E" w14:textId="2B7D3CD5" w:rsidR="00012940" w:rsidRDefault="003114D2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3114D2">
        <w:rPr>
          <w:b w:val="0"/>
          <w:bCs w:val="0"/>
          <w:color w:val="001F5F"/>
          <w:sz w:val="24"/>
          <w:szCs w:val="24"/>
          <w:u w:val="single"/>
        </w:rPr>
        <w:t xml:space="preserve">Incremento sezione </w:t>
      </w:r>
      <w:r>
        <w:rPr>
          <w:b w:val="0"/>
          <w:bCs w:val="0"/>
          <w:color w:val="001F5F"/>
          <w:sz w:val="24"/>
          <w:szCs w:val="24"/>
          <w:u w:val="single"/>
        </w:rPr>
        <w:t>pilastri</w:t>
      </w:r>
      <w:r w:rsidRPr="003114D2">
        <w:rPr>
          <w:b w:val="0"/>
          <w:bCs w:val="0"/>
          <w:color w:val="001F5F"/>
          <w:sz w:val="24"/>
          <w:szCs w:val="24"/>
          <w:u w:val="single"/>
        </w:rPr>
        <w:t xml:space="preserve"> in calcestruzzo </w:t>
      </w:r>
      <w:r>
        <w:rPr>
          <w:b w:val="0"/>
          <w:bCs w:val="0"/>
          <w:color w:val="001F5F"/>
          <w:sz w:val="24"/>
          <w:szCs w:val="24"/>
          <w:u w:val="single"/>
        </w:rPr>
        <w:t xml:space="preserve">con </w:t>
      </w:r>
      <w:r w:rsidR="00A55555">
        <w:rPr>
          <w:b w:val="0"/>
          <w:bCs w:val="0"/>
          <w:color w:val="001F5F"/>
          <w:sz w:val="24"/>
          <w:szCs w:val="24"/>
          <w:u w:val="single"/>
        </w:rPr>
        <w:t>FRC</w:t>
      </w:r>
    </w:p>
    <w:p w14:paraId="728D3C96" w14:textId="77777777" w:rsidR="003114D2" w:rsidRPr="007D03C8" w:rsidRDefault="003114D2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BC41E4" w14:paraId="4A9797BE" w14:textId="77777777" w:rsidTr="009032BD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 w:rsidTr="009032B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6BEB8AD1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>II 0</w:t>
            </w:r>
            <w:r w:rsidR="003114D2">
              <w:rPr>
                <w:b/>
                <w:bCs/>
                <w:sz w:val="20"/>
                <w:szCs w:val="20"/>
              </w:rPr>
              <w:t>9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 w:rsidTr="009032B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 w:rsidTr="009032B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 w:rsidTr="009032B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04A50EE6" w:rsidR="00B328C2" w:rsidRPr="00BC41E4" w:rsidRDefault="003114D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Incamiciatura pilastri in calcestruzzo armato</w:t>
            </w:r>
          </w:p>
        </w:tc>
      </w:tr>
      <w:tr w:rsidR="00B328C2" w:rsidRPr="00BC41E4" w14:paraId="17D11477" w14:textId="77777777" w:rsidTr="009032B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4C34803E" w:rsidR="00B328C2" w:rsidRPr="00BC41E4" w:rsidRDefault="003114D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3114D2">
              <w:rPr>
                <w:sz w:val="20"/>
                <w:szCs w:val="20"/>
              </w:rPr>
              <w:t xml:space="preserve">Fasciatura in spessore ridotto (40 mm) della sezione resistente di strutture in calcestruzzo armato mediante getto collaborante con </w:t>
            </w:r>
            <w:r w:rsidR="00A55555">
              <w:rPr>
                <w:sz w:val="20"/>
                <w:szCs w:val="20"/>
              </w:rPr>
              <w:t>FRC</w:t>
            </w:r>
            <w:r w:rsidRPr="003114D2">
              <w:rPr>
                <w:sz w:val="20"/>
                <w:szCs w:val="20"/>
              </w:rPr>
              <w:t xml:space="preserve"> colabile auto compattante a ritiro compensato ad altissima duttilità, armato con alta percentuale di fibre in acciaio ottonato  </w:t>
            </w:r>
          </w:p>
        </w:tc>
      </w:tr>
      <w:tr w:rsidR="00B328C2" w:rsidRPr="00BC41E4" w14:paraId="741FA7EB" w14:textId="77777777" w:rsidTr="009032BD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4209A8C5" w:rsidR="00B328C2" w:rsidRPr="00BC41E4" w:rsidRDefault="003114D2" w:rsidP="004E154E">
            <w:pPr>
              <w:pStyle w:val="TableParagraph"/>
              <w:spacing w:line="259" w:lineRule="auto"/>
              <w:ind w:left="54"/>
              <w:jc w:val="both"/>
              <w:rPr>
                <w:sz w:val="20"/>
                <w:szCs w:val="20"/>
              </w:rPr>
            </w:pPr>
            <w:r w:rsidRPr="003114D2">
              <w:rPr>
                <w:sz w:val="20"/>
                <w:szCs w:val="20"/>
              </w:rPr>
              <w:t xml:space="preserve">Incremento della sezione resistente di pilastri in c.a. mediante getto collaborante di spessore max 40 mm, eseguito con colaggio/pompaggio del </w:t>
            </w:r>
            <w:r w:rsidR="00A55555">
              <w:rPr>
                <w:sz w:val="20"/>
                <w:szCs w:val="20"/>
              </w:rPr>
              <w:t>FRC</w:t>
            </w:r>
            <w:r w:rsidRPr="003114D2">
              <w:rPr>
                <w:sz w:val="20"/>
                <w:szCs w:val="20"/>
              </w:rPr>
              <w:t xml:space="preserve"> ad alta duttilità AETERNUM MICROBETON HTE della TEKNACHEM spa, armato con un'alta percentuale di fibre in acciaio ottonato </w:t>
            </w:r>
            <w:r w:rsidR="0091073B" w:rsidRPr="003114D2">
              <w:rPr>
                <w:sz w:val="20"/>
                <w:szCs w:val="20"/>
              </w:rPr>
              <w:t>(80 kg/mc)</w:t>
            </w:r>
            <w:r w:rsidR="0091073B">
              <w:rPr>
                <w:sz w:val="20"/>
                <w:szCs w:val="20"/>
              </w:rPr>
              <w:t>,</w:t>
            </w:r>
            <w:r w:rsidRPr="003114D2">
              <w:rPr>
                <w:sz w:val="20"/>
                <w:szCs w:val="20"/>
              </w:rPr>
              <w:t xml:space="preserve"> costituito da aggregati quarziferi (diam</w:t>
            </w:r>
            <w:r>
              <w:rPr>
                <w:sz w:val="20"/>
                <w:szCs w:val="20"/>
              </w:rPr>
              <w:t>etro</w:t>
            </w:r>
            <w:r w:rsidRPr="003114D2">
              <w:rPr>
                <w:sz w:val="20"/>
                <w:szCs w:val="20"/>
              </w:rPr>
              <w:t xml:space="preserve"> max 6 mm) di elevata purezza e un compound di additivi che permettono un ottima reologia in assenza di ritiro e di permeabilità, che con aggiunta di sola acqua (12%), assume le caratteristiche di un microcalcestruzzo colabile, autolivellante e auto compattante a ritiro compensato, non segregabile, privo di bleeding, con altissime resistenze meccaniche iniziali e finali (compressione </w:t>
            </w:r>
            <w:r w:rsidR="0091073B">
              <w:rPr>
                <w:sz w:val="20"/>
                <w:szCs w:val="20"/>
              </w:rPr>
              <w:t xml:space="preserve">&gt; 115 </w:t>
            </w:r>
            <w:r w:rsidRPr="003114D2">
              <w:rPr>
                <w:sz w:val="20"/>
                <w:szCs w:val="20"/>
              </w:rPr>
              <w:t xml:space="preserve">Mpa - flessotrazione 38 Mpa), </w:t>
            </w:r>
            <w:r w:rsidR="0091073B">
              <w:rPr>
                <w:sz w:val="20"/>
                <w:szCs w:val="20"/>
              </w:rPr>
              <w:t xml:space="preserve">totalmente </w:t>
            </w:r>
            <w:r w:rsidRPr="003114D2">
              <w:rPr>
                <w:sz w:val="20"/>
                <w:szCs w:val="20"/>
              </w:rPr>
              <w:t>impermeabile</w:t>
            </w:r>
            <w:r w:rsidR="0091073B">
              <w:rPr>
                <w:sz w:val="20"/>
                <w:szCs w:val="20"/>
              </w:rPr>
              <w:t xml:space="preserve"> ad acqua ed aria (gas – vapore)</w:t>
            </w:r>
            <w:r w:rsidRPr="003114D2">
              <w:rPr>
                <w:sz w:val="20"/>
                <w:szCs w:val="20"/>
              </w:rPr>
              <w:t>, durevole, ad elevata adesione ai ferri d’armatura ed al vecchio calcestruzzo di supporto, previa protezione delle armature metalliche esistenti, precedentemente sabbiate a metallo bianco (SA 2,5) mediante trattamento passivante con il PROTEK della TEKNACHEM spa, a base di polimeri-cementizi modificati ed inibitori di corrosione, pronto all’uso applicato in due mani a pennello</w:t>
            </w:r>
            <w:r w:rsidR="00783C20">
              <w:rPr>
                <w:sz w:val="20"/>
                <w:szCs w:val="20"/>
              </w:rPr>
              <w:t>. Compreso di casseforme.</w:t>
            </w:r>
          </w:p>
        </w:tc>
      </w:tr>
      <w:tr w:rsidR="00B328C2" w:rsidRPr="00BC41E4" w14:paraId="44699C04" w14:textId="77777777" w:rsidTr="009032BD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 w:rsidTr="009032B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5F4F2D98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</w:t>
            </w:r>
            <w:r w:rsidR="0091073B">
              <w:rPr>
                <w:sz w:val="20"/>
                <w:szCs w:val="20"/>
              </w:rPr>
              <w:t>40 mm</w:t>
            </w:r>
            <w:r>
              <w:rPr>
                <w:sz w:val="20"/>
                <w:szCs w:val="20"/>
              </w:rPr>
              <w:t xml:space="preserve"> spessore)</w:t>
            </w:r>
          </w:p>
        </w:tc>
      </w:tr>
      <w:tr w:rsidR="00B328C2" w:rsidRPr="00BC41E4" w14:paraId="32E30C46" w14:textId="77777777" w:rsidTr="009032B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 w:rsidTr="009032B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  <w:tr w:rsidR="00B328C2" w:rsidRPr="00BC41E4" w14:paraId="223BFFED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5B21CB" w:rsidRPr="00BC41E4" w14:paraId="3546793B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5B21CB" w:rsidRPr="00BC41E4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5B21CB" w:rsidRPr="00BC41E4" w:rsidRDefault="005B21CB" w:rsidP="005B21CB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5B21CB" w:rsidRPr="00BC41E4" w:rsidRDefault="005B21CB" w:rsidP="005B21C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66D8746D" w:rsidR="005B21CB" w:rsidRPr="00783C20" w:rsidRDefault="005B21CB" w:rsidP="005B21CB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63685FEF" w:rsidR="005B21CB" w:rsidRPr="00783C20" w:rsidRDefault="005B21CB" w:rsidP="005B21C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35C8CF05" w:rsidR="005B21CB" w:rsidRPr="00783C20" w:rsidRDefault="005B21CB" w:rsidP="005B21C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25,09 €</w:t>
            </w:r>
          </w:p>
        </w:tc>
      </w:tr>
      <w:tr w:rsidR="005B21CB" w:rsidRPr="00BC41E4" w14:paraId="05873018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5B21CB" w:rsidRPr="00BC41E4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5B21CB" w:rsidRPr="00BC41E4" w:rsidRDefault="005B21CB" w:rsidP="005B21CB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5B21CB" w:rsidRPr="00BC41E4" w:rsidRDefault="005B21CB" w:rsidP="005B21C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5E1F53A9" w:rsidR="005B21CB" w:rsidRPr="00783C20" w:rsidRDefault="005B21CB" w:rsidP="005B21CB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1AA8E39F" w:rsidR="005B21CB" w:rsidRPr="00783C20" w:rsidRDefault="005B21CB" w:rsidP="005B21C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5FFAABCB" w:rsidR="005B21CB" w:rsidRPr="00783C20" w:rsidRDefault="005B21CB" w:rsidP="005B21C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27,84 €</w:t>
            </w:r>
          </w:p>
        </w:tc>
      </w:tr>
      <w:tr w:rsidR="005B21CB" w:rsidRPr="00BC41E4" w14:paraId="7D540AAE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5B21CB" w:rsidRPr="00BC41E4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5B21CB" w:rsidRPr="00BC41E4" w:rsidRDefault="005B21CB" w:rsidP="005B21CB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5B21CB" w:rsidRPr="00BC41E4" w:rsidRDefault="005B21CB" w:rsidP="005B21C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6AFFB3EF" w:rsidR="005B21CB" w:rsidRPr="00783C20" w:rsidRDefault="005B21CB" w:rsidP="005B21CB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0D6A87F4" w:rsidR="005B21CB" w:rsidRPr="00783C20" w:rsidRDefault="005B21CB" w:rsidP="005B21C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35CAE7A3" w:rsidR="005B21CB" w:rsidRPr="00783C20" w:rsidRDefault="005B21CB" w:rsidP="005B21C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29,94 €</w:t>
            </w:r>
          </w:p>
        </w:tc>
      </w:tr>
      <w:tr w:rsidR="005B21CB" w:rsidRPr="00BC41E4" w14:paraId="69E21F76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5B21CB" w:rsidRPr="00BC41E4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5B21CB" w:rsidRPr="00BC41E4" w:rsidRDefault="005B21CB" w:rsidP="005B21CB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5B21CB" w:rsidRPr="00BC41E4" w:rsidRDefault="005B21CB" w:rsidP="005B21C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5B21CB" w:rsidRPr="00783C20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5B21CB" w:rsidRPr="00783C20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60C1E2FB" w:rsidR="005B21CB" w:rsidRPr="00783C20" w:rsidRDefault="005B21CB" w:rsidP="005B21C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82,87 €</w:t>
            </w:r>
          </w:p>
        </w:tc>
      </w:tr>
      <w:tr w:rsidR="00B328C2" w:rsidRPr="00BC41E4" w14:paraId="7D52DBF7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7299B22F" w:rsidR="00B328C2" w:rsidRPr="00BC41E4" w:rsidRDefault="0091073B" w:rsidP="0091073B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91073B">
              <w:rPr>
                <w:b/>
                <w:sz w:val="20"/>
                <w:szCs w:val="20"/>
              </w:rPr>
              <w:t>AETERNUM MICROBETON HTE</w:t>
            </w:r>
            <w:r w:rsidRPr="0091073B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66AF12AD" w:rsidR="00B328C2" w:rsidRPr="00030FCB" w:rsidRDefault="00030FCB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32A065FC" w:rsidR="00B328C2" w:rsidRPr="00BC41E4" w:rsidRDefault="005B21CB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1,50</w:t>
            </w:r>
          </w:p>
        </w:tc>
        <w:tc>
          <w:tcPr>
            <w:tcW w:w="1014" w:type="dxa"/>
            <w:shd w:val="clear" w:color="auto" w:fill="DDEBF7"/>
          </w:tcPr>
          <w:p w14:paraId="40503660" w14:textId="1D497B46" w:rsidR="00B328C2" w:rsidRPr="00BC41E4" w:rsidRDefault="005B21C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551E8B97" w:rsidR="00B328C2" w:rsidRPr="00BC41E4" w:rsidRDefault="005B21CB" w:rsidP="005B21CB">
            <w:pPr>
              <w:pStyle w:val="TableParagraph"/>
              <w:ind w:left="210" w:hanging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144,00</w:t>
            </w:r>
            <w:r w:rsidR="004913A1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3F38A0C2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F549354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49D45A51" w:rsidR="004913A1" w:rsidRPr="0091073B" w:rsidRDefault="0091073B" w:rsidP="004913A1">
            <w:pPr>
              <w:pStyle w:val="TableParagraph"/>
              <w:ind w:left="34"/>
              <w:rPr>
                <w:b/>
                <w:w w:val="99"/>
                <w:sz w:val="20"/>
                <w:szCs w:val="20"/>
              </w:rPr>
            </w:pPr>
            <w:r w:rsidRPr="0091073B">
              <w:rPr>
                <w:b/>
                <w:sz w:val="20"/>
                <w:szCs w:val="20"/>
              </w:rPr>
              <w:t>PROTEK</w:t>
            </w:r>
          </w:p>
        </w:tc>
        <w:tc>
          <w:tcPr>
            <w:tcW w:w="666" w:type="dxa"/>
            <w:shd w:val="clear" w:color="auto" w:fill="DDEBF7"/>
          </w:tcPr>
          <w:p w14:paraId="6BADEBDD" w14:textId="5802ED54" w:rsidR="004913A1" w:rsidRPr="00030FCB" w:rsidRDefault="004913A1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A3E7B2B" w14:textId="20A9ADFB" w:rsidR="004913A1" w:rsidRPr="00BC41E4" w:rsidRDefault="005B21CB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2,50</w:t>
            </w:r>
          </w:p>
        </w:tc>
        <w:tc>
          <w:tcPr>
            <w:tcW w:w="1014" w:type="dxa"/>
            <w:shd w:val="clear" w:color="auto" w:fill="DDEBF7"/>
          </w:tcPr>
          <w:p w14:paraId="1A07DA18" w14:textId="68062E98" w:rsidR="004913A1" w:rsidRPr="00BC41E4" w:rsidRDefault="005B21CB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468A69" w14:textId="2CADA686" w:rsidR="004913A1" w:rsidRPr="00BC41E4" w:rsidRDefault="004913A1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5B21CB">
              <w:rPr>
                <w:sz w:val="20"/>
                <w:szCs w:val="20"/>
              </w:rPr>
              <w:t>,5</w:t>
            </w:r>
            <w:r>
              <w:rPr>
                <w:sz w:val="20"/>
                <w:szCs w:val="20"/>
              </w:rPr>
              <w:t>0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25116397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6C721BFA" w:rsidR="004913A1" w:rsidRPr="00BC41E4" w:rsidRDefault="005B21CB" w:rsidP="005B21CB">
            <w:pPr>
              <w:pStyle w:val="TableParagraph"/>
              <w:ind w:left="210" w:right="73" w:hanging="2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146,50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91073B" w:rsidRPr="00BC41E4" w14:paraId="092D46B8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4161E163" w14:textId="77777777" w:rsidR="0091073B" w:rsidRPr="00BC41E4" w:rsidRDefault="0091073B" w:rsidP="00A31558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A3</w:t>
            </w:r>
          </w:p>
        </w:tc>
        <w:tc>
          <w:tcPr>
            <w:tcW w:w="5756" w:type="dxa"/>
            <w:shd w:val="clear" w:color="auto" w:fill="BCD6ED"/>
          </w:tcPr>
          <w:p w14:paraId="63105FFD" w14:textId="2A7ACDB0" w:rsidR="0091073B" w:rsidRPr="00BC41E4" w:rsidRDefault="009032BD" w:rsidP="00A31558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Attrezzature</w:t>
            </w:r>
          </w:p>
        </w:tc>
        <w:tc>
          <w:tcPr>
            <w:tcW w:w="666" w:type="dxa"/>
            <w:shd w:val="clear" w:color="auto" w:fill="BCD6ED"/>
          </w:tcPr>
          <w:p w14:paraId="063F62A0" w14:textId="77777777" w:rsidR="0091073B" w:rsidRPr="0085312A" w:rsidRDefault="0091073B" w:rsidP="00A31558">
            <w:pPr>
              <w:pStyle w:val="TableParagraph"/>
              <w:ind w:right="-2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312A">
              <w:rPr>
                <w:rFonts w:asciiTheme="minorHAnsi" w:hAnsiTheme="minorHAnsi" w:cstheme="minorHAnsi"/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B75550" w14:textId="77777777" w:rsidR="0091073B" w:rsidRPr="00BC41E4" w:rsidRDefault="0091073B" w:rsidP="00A31558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3C50B8F3" w14:textId="77777777" w:rsidR="0091073B" w:rsidRPr="00BC41E4" w:rsidRDefault="0091073B" w:rsidP="00A31558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7FD428C7" w14:textId="77777777" w:rsidR="0091073B" w:rsidRPr="00BC41E4" w:rsidRDefault="0091073B" w:rsidP="00A31558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9032BD" w:rsidRPr="00BC41E4" w14:paraId="72631DB4" w14:textId="77777777" w:rsidTr="00A3155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7F635C7" w14:textId="77777777" w:rsidR="009032BD" w:rsidRPr="00BC41E4" w:rsidRDefault="009032BD" w:rsidP="00A31558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6B79FB5E" w14:textId="2D95269F" w:rsidR="009032BD" w:rsidRPr="00BC41E4" w:rsidRDefault="009032BD" w:rsidP="006D0B59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9032BD">
              <w:rPr>
                <w:bCs/>
                <w:w w:val="99"/>
                <w:sz w:val="20"/>
                <w:szCs w:val="20"/>
              </w:rPr>
              <w:t>Casseforme per getti di conglomerati cementizi in elevazione</w:t>
            </w:r>
            <w:r>
              <w:rPr>
                <w:bCs/>
                <w:w w:val="99"/>
                <w:sz w:val="20"/>
                <w:szCs w:val="20"/>
              </w:rPr>
              <w:t xml:space="preserve"> c</w:t>
            </w:r>
            <w:r w:rsidRPr="009032BD">
              <w:rPr>
                <w:bCs/>
                <w:w w:val="99"/>
                <w:sz w:val="20"/>
                <w:szCs w:val="20"/>
              </w:rPr>
              <w:t>ompreso armo, disarmante, disarmo, opere di sostegno</w:t>
            </w:r>
            <w:r w:rsidR="006D0B59">
              <w:rPr>
                <w:bCs/>
                <w:w w:val="99"/>
                <w:sz w:val="20"/>
                <w:szCs w:val="20"/>
              </w:rPr>
              <w:t xml:space="preserve"> e</w:t>
            </w:r>
            <w:r w:rsidRPr="009032BD">
              <w:rPr>
                <w:bCs/>
                <w:w w:val="99"/>
                <w:sz w:val="20"/>
                <w:szCs w:val="20"/>
              </w:rPr>
              <w:t xml:space="preserve"> pulitura</w:t>
            </w:r>
          </w:p>
        </w:tc>
        <w:tc>
          <w:tcPr>
            <w:tcW w:w="666" w:type="dxa"/>
            <w:shd w:val="clear" w:color="auto" w:fill="DDEBF7"/>
          </w:tcPr>
          <w:p w14:paraId="41AD2A74" w14:textId="77777777" w:rsidR="009032BD" w:rsidRPr="0085312A" w:rsidRDefault="009032BD" w:rsidP="00A31558">
            <w:pPr>
              <w:pStyle w:val="TableParagraph"/>
              <w:spacing w:line="240" w:lineRule="auto"/>
              <w:ind w:right="-2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mq</w:t>
            </w:r>
          </w:p>
        </w:tc>
        <w:tc>
          <w:tcPr>
            <w:tcW w:w="1014" w:type="dxa"/>
            <w:shd w:val="clear" w:color="auto" w:fill="DDEBF7"/>
          </w:tcPr>
          <w:p w14:paraId="2B426DCC" w14:textId="77777777" w:rsidR="009032BD" w:rsidRPr="00BC41E4" w:rsidRDefault="009032BD" w:rsidP="00A31558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Pr="00BC41E4">
              <w:rPr>
                <w:sz w:val="20"/>
                <w:szCs w:val="20"/>
              </w:rPr>
              <w:t>,00</w:t>
            </w:r>
          </w:p>
        </w:tc>
        <w:tc>
          <w:tcPr>
            <w:tcW w:w="1014" w:type="dxa"/>
            <w:shd w:val="clear" w:color="auto" w:fill="DDEBF7"/>
          </w:tcPr>
          <w:p w14:paraId="2E7AF3CB" w14:textId="77777777" w:rsidR="009032BD" w:rsidRPr="00BC41E4" w:rsidRDefault="009032BD" w:rsidP="00A31558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DE76D91" w14:textId="77777777" w:rsidR="009032BD" w:rsidRPr="00BC41E4" w:rsidRDefault="009032BD" w:rsidP="00A3155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30,00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91073B" w:rsidRPr="00BC41E4" w14:paraId="50F7AF4C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DC800E3" w14:textId="77777777" w:rsidR="0091073B" w:rsidRPr="00BC41E4" w:rsidRDefault="0091073B" w:rsidP="00A31558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CD6F168" w14:textId="77777777" w:rsidR="0091073B" w:rsidRPr="00BC41E4" w:rsidRDefault="0091073B" w:rsidP="00A3155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attrezzature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oneri</w:t>
            </w:r>
          </w:p>
        </w:tc>
        <w:tc>
          <w:tcPr>
            <w:tcW w:w="666" w:type="dxa"/>
            <w:shd w:val="clear" w:color="auto" w:fill="DDEBF7"/>
          </w:tcPr>
          <w:p w14:paraId="5CF8272E" w14:textId="77777777" w:rsidR="0091073B" w:rsidRPr="00BC41E4" w:rsidRDefault="0091073B" w:rsidP="00A31558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3703E80D" w14:textId="77777777" w:rsidR="0091073B" w:rsidRPr="00BC41E4" w:rsidRDefault="0091073B" w:rsidP="00A31558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BEA1A7C" w14:textId="77777777" w:rsidR="0091073B" w:rsidRPr="00BC41E4" w:rsidRDefault="0091073B" w:rsidP="00A31558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4F06BFC4" w14:textId="1DB9EE2D" w:rsidR="0091073B" w:rsidRPr="00BC41E4" w:rsidRDefault="009032BD" w:rsidP="00A3155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91073B">
              <w:rPr>
                <w:sz w:val="20"/>
                <w:szCs w:val="20"/>
              </w:rPr>
              <w:t>,00</w:t>
            </w:r>
            <w:r w:rsidR="0091073B" w:rsidRPr="00BC41E4">
              <w:rPr>
                <w:spacing w:val="-3"/>
                <w:sz w:val="20"/>
                <w:szCs w:val="20"/>
              </w:rPr>
              <w:t xml:space="preserve"> </w:t>
            </w:r>
            <w:r w:rsidR="0091073B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2EAAC4F7" w:rsidR="004913A1" w:rsidRPr="00BC41E4" w:rsidRDefault="00783C20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259,37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1427B1EE" w:rsidR="004913A1" w:rsidRPr="00BC41E4" w:rsidRDefault="00783C20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44,09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30ACBAB7" w:rsidR="004913A1" w:rsidRPr="00BC41E4" w:rsidRDefault="00783C20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44,09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3F38A00C" w:rsidR="004913A1" w:rsidRPr="00BC41E4" w:rsidRDefault="00783C20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2,20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75D04661" w:rsidR="004913A1" w:rsidRPr="00BC41E4" w:rsidRDefault="00783C20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303,46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33725411" w:rsidR="004913A1" w:rsidRPr="00BC41E4" w:rsidRDefault="00783C20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30,34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3A78AA96" w:rsidR="004913A1" w:rsidRPr="00BC41E4" w:rsidRDefault="00783C20" w:rsidP="00783C20">
            <w:pPr>
              <w:pStyle w:val="TableParagraph"/>
              <w:ind w:left="210" w:right="73" w:hanging="13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76,63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357C8E05" w:rsidR="004913A1" w:rsidRPr="00BC41E4" w:rsidRDefault="00783C20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336,00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9032BD">
      <w:type w:val="continuous"/>
      <w:pgSz w:w="11906" w:h="16838" w:code="9"/>
      <w:pgMar w:top="284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57C03"/>
    <w:rsid w:val="000B36C4"/>
    <w:rsid w:val="0014488E"/>
    <w:rsid w:val="00264EFC"/>
    <w:rsid w:val="00271228"/>
    <w:rsid w:val="003114D2"/>
    <w:rsid w:val="003750CD"/>
    <w:rsid w:val="004913A1"/>
    <w:rsid w:val="004E154E"/>
    <w:rsid w:val="005B21CB"/>
    <w:rsid w:val="005D0ECC"/>
    <w:rsid w:val="006C0015"/>
    <w:rsid w:val="006D0B59"/>
    <w:rsid w:val="006F4B2A"/>
    <w:rsid w:val="00780F4D"/>
    <w:rsid w:val="00783C20"/>
    <w:rsid w:val="007D03C8"/>
    <w:rsid w:val="00860FF9"/>
    <w:rsid w:val="00881B09"/>
    <w:rsid w:val="009032BD"/>
    <w:rsid w:val="0091073B"/>
    <w:rsid w:val="00954F83"/>
    <w:rsid w:val="00997318"/>
    <w:rsid w:val="00A55555"/>
    <w:rsid w:val="00B328C2"/>
    <w:rsid w:val="00BC41E4"/>
    <w:rsid w:val="00DC55DE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7</cp:revision>
  <cp:lastPrinted>2023-02-02T09:36:00Z</cp:lastPrinted>
  <dcterms:created xsi:type="dcterms:W3CDTF">2022-06-14T16:12:00Z</dcterms:created>
  <dcterms:modified xsi:type="dcterms:W3CDTF">2023-02-02T09:36:00Z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